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РЯЗАНСКАЯ ОБЛАСТЬ</w:t>
      </w:r>
    </w:p>
    <w:p w:rsidR="00AB16C8" w:rsidRDefault="00AB16C8" w:rsidP="00CC54DD">
      <w:pPr>
        <w:jc w:val="center"/>
        <w:rPr>
          <w:b/>
          <w:szCs w:val="28"/>
        </w:rPr>
      </w:pPr>
    </w:p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CC54DD" w:rsidRDefault="00CC54DD" w:rsidP="00CC54DD">
      <w:pPr>
        <w:jc w:val="center"/>
        <w:rPr>
          <w:b/>
          <w:szCs w:val="28"/>
        </w:rPr>
      </w:pPr>
    </w:p>
    <w:p w:rsidR="00CC54DD" w:rsidRDefault="00CC54DD" w:rsidP="00CC54DD">
      <w:pPr>
        <w:pStyle w:val="5"/>
        <w:spacing w:before="0"/>
        <w:jc w:val="center"/>
        <w:rPr>
          <w:rFonts w:ascii="Times New Roman" w:hAnsi="Times New Roman"/>
          <w:b/>
          <w:color w:val="auto"/>
          <w:szCs w:val="28"/>
        </w:rPr>
      </w:pPr>
      <w:proofErr w:type="gramStart"/>
      <w:r>
        <w:rPr>
          <w:rFonts w:ascii="Times New Roman" w:hAnsi="Times New Roman"/>
          <w:b/>
          <w:color w:val="auto"/>
          <w:szCs w:val="28"/>
        </w:rPr>
        <w:t>Р</w:t>
      </w:r>
      <w:proofErr w:type="gramEnd"/>
      <w:r>
        <w:rPr>
          <w:rFonts w:ascii="Times New Roman" w:hAnsi="Times New Roman"/>
          <w:b/>
          <w:color w:val="auto"/>
          <w:szCs w:val="28"/>
        </w:rPr>
        <w:t xml:space="preserve"> Е Ш Е Н И Е</w:t>
      </w:r>
    </w:p>
    <w:p w:rsidR="00CC54DD" w:rsidRDefault="00CC54DD" w:rsidP="00CC54DD">
      <w:pPr>
        <w:jc w:val="center"/>
        <w:rPr>
          <w:szCs w:val="28"/>
        </w:rPr>
      </w:pPr>
    </w:p>
    <w:p w:rsidR="00CC54DD" w:rsidRPr="00311D48" w:rsidRDefault="006E0EC8" w:rsidP="00CC54D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E36F34">
        <w:rPr>
          <w:color w:val="000000"/>
          <w:szCs w:val="28"/>
        </w:rPr>
        <w:t>8</w:t>
      </w:r>
      <w:r w:rsidR="00C51205">
        <w:rPr>
          <w:color w:val="000000"/>
          <w:szCs w:val="28"/>
        </w:rPr>
        <w:t xml:space="preserve"> сентября</w:t>
      </w:r>
      <w:r w:rsidR="00311D48" w:rsidRPr="00311D48">
        <w:rPr>
          <w:color w:val="000000"/>
          <w:szCs w:val="28"/>
        </w:rPr>
        <w:t xml:space="preserve">  2021 года    № </w:t>
      </w:r>
      <w:r w:rsidR="00E36F34">
        <w:rPr>
          <w:color w:val="000000"/>
          <w:szCs w:val="28"/>
        </w:rPr>
        <w:t>18/90</w:t>
      </w:r>
    </w:p>
    <w:p w:rsidR="00CC54DD" w:rsidRDefault="00CC54DD" w:rsidP="00CC54DD">
      <w:pPr>
        <w:jc w:val="center"/>
        <w:rPr>
          <w:b/>
          <w:sz w:val="26"/>
          <w:szCs w:val="26"/>
        </w:rPr>
      </w:pPr>
    </w:p>
    <w:p w:rsidR="00E36F34" w:rsidRPr="00E36F34" w:rsidRDefault="00E36F34" w:rsidP="00E36F34">
      <w:pPr>
        <w:suppressAutoHyphens/>
        <w:jc w:val="center"/>
        <w:rPr>
          <w:b/>
          <w:szCs w:val="28"/>
          <w:lang w:eastAsia="zh-CN"/>
        </w:rPr>
      </w:pPr>
      <w:r w:rsidRPr="00E36F34">
        <w:rPr>
          <w:b/>
          <w:szCs w:val="28"/>
          <w:lang w:eastAsia="zh-CN"/>
        </w:rPr>
        <w:t xml:space="preserve">О полномочиях членов территориальной избирательной комиссии </w:t>
      </w:r>
    </w:p>
    <w:p w:rsidR="00E36F34" w:rsidRPr="00E36F34" w:rsidRDefault="00E36F34" w:rsidP="00E36F34">
      <w:pPr>
        <w:suppressAutoHyphens/>
        <w:jc w:val="center"/>
        <w:rPr>
          <w:b/>
          <w:szCs w:val="28"/>
          <w:lang w:eastAsia="zh-CN"/>
        </w:rPr>
      </w:pPr>
      <w:r w:rsidRPr="00E36F34">
        <w:rPr>
          <w:b/>
          <w:szCs w:val="28"/>
          <w:lang w:eastAsia="zh-CN"/>
        </w:rPr>
        <w:t>Сасовского района по составлению протоколов об административных правонарушениях</w:t>
      </w:r>
    </w:p>
    <w:p w:rsidR="00E36F34" w:rsidRPr="00E36F34" w:rsidRDefault="00E36F34" w:rsidP="00E36F34">
      <w:pPr>
        <w:jc w:val="center"/>
        <w:rPr>
          <w:b/>
          <w:szCs w:val="28"/>
        </w:rPr>
      </w:pPr>
    </w:p>
    <w:p w:rsidR="00E36F34" w:rsidRPr="00E36F34" w:rsidRDefault="00E36F34" w:rsidP="00E36F34">
      <w:pPr>
        <w:spacing w:line="360" w:lineRule="auto"/>
        <w:ind w:firstLine="709"/>
        <w:jc w:val="both"/>
        <w:rPr>
          <w:szCs w:val="28"/>
        </w:rPr>
      </w:pPr>
      <w:r w:rsidRPr="00E36F34">
        <w:rPr>
          <w:color w:val="000000"/>
          <w:szCs w:val="28"/>
        </w:rPr>
        <w:t xml:space="preserve">В соответствии с пунктом 21.2 статьи 29 </w:t>
      </w:r>
      <w:r w:rsidRPr="00E36F34">
        <w:rPr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Pr="00E36F34">
        <w:rPr>
          <w:bCs/>
          <w:szCs w:val="28"/>
        </w:rPr>
        <w:t>, под</w:t>
      </w:r>
      <w:r w:rsidRPr="00E36F34">
        <w:rPr>
          <w:szCs w:val="28"/>
          <w:lang w:eastAsia="zh-CN"/>
        </w:rPr>
        <w:t>пунктом 1 пункта 5 статьи 28.3 Кодекса Российской Федерации об административных правонарушениях</w:t>
      </w:r>
      <w:r w:rsidRPr="00E36F34">
        <w:rPr>
          <w:szCs w:val="28"/>
        </w:rPr>
        <w:t>, территориальная избирательная комиссия Сасовского района</w:t>
      </w:r>
      <w:r>
        <w:rPr>
          <w:szCs w:val="28"/>
        </w:rPr>
        <w:t xml:space="preserve"> </w:t>
      </w:r>
      <w:r w:rsidRPr="00E36F34">
        <w:rPr>
          <w:b/>
          <w:bCs/>
          <w:szCs w:val="28"/>
        </w:rPr>
        <w:t>РЕШИЛА:</w:t>
      </w:r>
      <w:r w:rsidRPr="00E36F34">
        <w:rPr>
          <w:b/>
          <w:bCs/>
          <w:szCs w:val="28"/>
        </w:rPr>
        <w:tab/>
      </w:r>
    </w:p>
    <w:p w:rsidR="00E36F34" w:rsidRPr="00E36F34" w:rsidRDefault="00E36F34" w:rsidP="00E36F34">
      <w:pPr>
        <w:pStyle w:val="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F34">
        <w:rPr>
          <w:rFonts w:ascii="Times New Roman" w:hAnsi="Times New Roman"/>
          <w:sz w:val="28"/>
          <w:szCs w:val="28"/>
          <w:lang w:eastAsia="zh-CN"/>
        </w:rPr>
        <w:t xml:space="preserve">Уполномочить председателя территориальной избирательной комиссии Сасовского района </w:t>
      </w:r>
      <w:r w:rsidRPr="00E36F34">
        <w:rPr>
          <w:rFonts w:ascii="Times New Roman" w:hAnsi="Times New Roman"/>
          <w:sz w:val="28"/>
          <w:szCs w:val="28"/>
          <w:lang w:eastAsia="zh-CN"/>
        </w:rPr>
        <w:t>Федулову Валентину Николаевну,</w:t>
      </w:r>
      <w:r w:rsidRPr="00E36F34">
        <w:rPr>
          <w:rFonts w:ascii="Times New Roman" w:hAnsi="Times New Roman"/>
          <w:sz w:val="28"/>
          <w:szCs w:val="28"/>
          <w:lang w:eastAsia="zh-CN"/>
        </w:rPr>
        <w:t xml:space="preserve"> заместителя председателя </w:t>
      </w:r>
      <w:r w:rsidRPr="00E36F34">
        <w:rPr>
          <w:rFonts w:ascii="Times New Roman" w:hAnsi="Times New Roman"/>
          <w:sz w:val="28"/>
          <w:szCs w:val="28"/>
          <w:lang w:eastAsia="zh-CN"/>
        </w:rPr>
        <w:t>Усанова Сергея Александровича</w:t>
      </w:r>
      <w:r w:rsidRPr="00E36F34">
        <w:rPr>
          <w:rFonts w:ascii="Times New Roman" w:hAnsi="Times New Roman"/>
          <w:sz w:val="28"/>
          <w:szCs w:val="28"/>
          <w:lang w:eastAsia="zh-CN"/>
        </w:rPr>
        <w:t xml:space="preserve"> на составление протоколов об административных правонарушениях, предусмотренных статьями</w:t>
      </w:r>
      <w:hyperlink r:id="rId7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 xml:space="preserve"> 5.3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8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5.5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9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5.8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10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5.10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1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5.12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2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5.15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3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5.17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14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5.20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5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5.47</w:t>
        </w:r>
      </w:hyperlink>
      <w:r w:rsidRPr="00E36F34">
        <w:rPr>
          <w:rFonts w:ascii="Times New Roman" w:hAnsi="Times New Roman"/>
          <w:sz w:val="28"/>
          <w:szCs w:val="28"/>
        </w:rPr>
        <w:t>, 5.50</w:t>
      </w:r>
      <w:r w:rsidRPr="00E36F34">
        <w:rPr>
          <w:rFonts w:ascii="Times New Roman" w:hAnsi="Times New Roman"/>
          <w:sz w:val="28"/>
          <w:szCs w:val="28"/>
          <w:lang w:eastAsia="zh-CN"/>
        </w:rPr>
        <w:t xml:space="preserve"> Кодекса Российской Федерации об административных правонарушениях (приложение №1)</w:t>
      </w:r>
      <w:r w:rsidRPr="00E36F34">
        <w:rPr>
          <w:rFonts w:ascii="Times New Roman" w:hAnsi="Times New Roman"/>
          <w:sz w:val="28"/>
          <w:szCs w:val="28"/>
        </w:rPr>
        <w:t>.</w:t>
      </w:r>
    </w:p>
    <w:p w:rsidR="00E36F34" w:rsidRPr="00E36F34" w:rsidRDefault="00E36F34" w:rsidP="00E36F34">
      <w:pPr>
        <w:pStyle w:val="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F34">
        <w:rPr>
          <w:rFonts w:ascii="Times New Roman" w:hAnsi="Times New Roman"/>
          <w:sz w:val="28"/>
          <w:szCs w:val="28"/>
          <w:lang w:eastAsia="zh-CN"/>
        </w:rPr>
        <w:t>Утвердить формы протоколов об административных правонарушениях, составляемых уполномоченными членами территориальной избирательной комиссии Сасовского района (приложения №№ 2, 3).</w:t>
      </w:r>
    </w:p>
    <w:p w:rsidR="00E36F34" w:rsidRPr="00E36F34" w:rsidRDefault="00E36F34" w:rsidP="00E36F34">
      <w:pPr>
        <w:pStyle w:val="21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E36F34">
        <w:rPr>
          <w:sz w:val="28"/>
          <w:szCs w:val="28"/>
        </w:rPr>
        <w:t>Разместить</w:t>
      </w:r>
      <w:proofErr w:type="gramEnd"/>
      <w:r w:rsidRPr="00E36F34">
        <w:rPr>
          <w:sz w:val="28"/>
          <w:szCs w:val="28"/>
        </w:rPr>
        <w:t xml:space="preserve"> настоящее решение на сайте  </w:t>
      </w:r>
      <w:hyperlink r:id="rId16" w:tgtFrame="_blank" w:history="1">
        <w:r w:rsidRPr="00E36F34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E36F34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E36F34">
          <w:rPr>
            <w:color w:val="0000FF"/>
            <w:sz w:val="28"/>
            <w:szCs w:val="28"/>
            <w:u w:val="single"/>
            <w:lang w:val="en-US"/>
          </w:rPr>
          <w:t>moivibori</w:t>
        </w:r>
        <w:proofErr w:type="spellEnd"/>
        <w:r w:rsidRPr="00E36F3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36F3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36F34">
          <w:rPr>
            <w:color w:val="0000FF"/>
            <w:sz w:val="28"/>
            <w:szCs w:val="28"/>
            <w:u w:val="single"/>
          </w:rPr>
          <w:t>/</w:t>
        </w:r>
      </w:hyperlink>
      <w:r w:rsidRPr="00E36F34">
        <w:rPr>
          <w:sz w:val="28"/>
          <w:szCs w:val="28"/>
        </w:rPr>
        <w:t> в разделе =&gt; ТИК Сасовского района и на странице ТИК Сасовского района   официального интернет-сайта администрации Сасовского района.</w:t>
      </w:r>
    </w:p>
    <w:p w:rsidR="00E36F34" w:rsidRPr="00E36F34" w:rsidRDefault="00E36F34" w:rsidP="00E36F34">
      <w:pPr>
        <w:pStyle w:val="3"/>
        <w:suppressAutoHyphens/>
        <w:spacing w:after="0" w:line="240" w:lineRule="auto"/>
        <w:ind w:left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Председатель </w:t>
      </w:r>
      <w:proofErr w:type="gramStart"/>
      <w:r w:rsidRPr="00E36F34">
        <w:rPr>
          <w:bCs/>
          <w:szCs w:val="28"/>
        </w:rPr>
        <w:t>территориальной</w:t>
      </w:r>
      <w:proofErr w:type="gramEnd"/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избирательной комиссии    </w:t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  <w:t xml:space="preserve">                          В.Н. Федулова</w:t>
      </w: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Секретарь </w:t>
      </w:r>
      <w:proofErr w:type="gramStart"/>
      <w:r w:rsidRPr="00E36F34">
        <w:rPr>
          <w:bCs/>
          <w:szCs w:val="28"/>
        </w:rPr>
        <w:t>территориальной</w:t>
      </w:r>
      <w:proofErr w:type="gramEnd"/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избирательной комиссии                   </w:t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  <w:t xml:space="preserve">                             Н.В. Прихно</w:t>
      </w:r>
    </w:p>
    <w:p w:rsidR="00E36F34" w:rsidRPr="0016262F" w:rsidRDefault="00E36F34" w:rsidP="00E36F34">
      <w:pPr>
        <w:ind w:right="-1"/>
        <w:jc w:val="right"/>
        <w:rPr>
          <w:i/>
          <w:sz w:val="24"/>
          <w:szCs w:val="24"/>
        </w:rPr>
      </w:pPr>
      <w:r w:rsidRPr="0016262F">
        <w:rPr>
          <w:sz w:val="24"/>
          <w:szCs w:val="24"/>
        </w:rPr>
        <w:lastRenderedPageBreak/>
        <w:t>Приложение №</w:t>
      </w:r>
      <w:r w:rsidRPr="0016262F">
        <w:rPr>
          <w:sz w:val="24"/>
          <w:szCs w:val="24"/>
        </w:rPr>
        <w:t>1</w:t>
      </w:r>
    </w:p>
    <w:p w:rsidR="00E36F34" w:rsidRPr="0016262F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 xml:space="preserve">к решению </w:t>
      </w:r>
      <w:proofErr w:type="gramStart"/>
      <w:r w:rsidRPr="0016262F">
        <w:rPr>
          <w:sz w:val="24"/>
          <w:szCs w:val="24"/>
        </w:rPr>
        <w:t>территориальной</w:t>
      </w:r>
      <w:proofErr w:type="gramEnd"/>
      <w:r w:rsidRPr="0016262F">
        <w:rPr>
          <w:sz w:val="24"/>
          <w:szCs w:val="24"/>
        </w:rPr>
        <w:t xml:space="preserve">  </w:t>
      </w:r>
    </w:p>
    <w:p w:rsidR="00E36F34" w:rsidRPr="0016262F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 xml:space="preserve">избирательной </w:t>
      </w:r>
      <w:r w:rsidRPr="0016262F">
        <w:rPr>
          <w:sz w:val="24"/>
          <w:szCs w:val="24"/>
        </w:rPr>
        <w:t xml:space="preserve">комиссии </w:t>
      </w:r>
    </w:p>
    <w:p w:rsidR="00E36F34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>от 08.09.2021   № 18/90</w:t>
      </w:r>
    </w:p>
    <w:p w:rsidR="0016262F" w:rsidRPr="0016262F" w:rsidRDefault="0016262F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</w:p>
    <w:p w:rsidR="00E36F34" w:rsidRPr="0016262F" w:rsidRDefault="00E36F34" w:rsidP="00E36F34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 w:firstLine="360"/>
        <w:jc w:val="right"/>
        <w:rPr>
          <w:sz w:val="24"/>
          <w:szCs w:val="24"/>
        </w:rPr>
      </w:pPr>
    </w:p>
    <w:p w:rsidR="00E36F34" w:rsidRDefault="00E36F34" w:rsidP="00E36F34">
      <w:pPr>
        <w:suppressAutoHyphens/>
        <w:jc w:val="center"/>
        <w:rPr>
          <w:b/>
          <w:bCs/>
          <w:sz w:val="24"/>
          <w:szCs w:val="24"/>
        </w:rPr>
      </w:pPr>
      <w:r w:rsidRPr="0016262F">
        <w:rPr>
          <w:b/>
          <w:sz w:val="24"/>
          <w:szCs w:val="24"/>
        </w:rPr>
        <w:t xml:space="preserve">Перечень статей </w:t>
      </w:r>
      <w:r w:rsidRPr="0016262F">
        <w:rPr>
          <w:b/>
          <w:bCs/>
          <w:sz w:val="24"/>
          <w:szCs w:val="24"/>
        </w:rPr>
        <w:t>Кодекса Российской Федерации об административных правонарушениях, по которым члены избирательных комиссий с правом решающего голоса вправе составлять протоколы об административных правонарушениях</w:t>
      </w:r>
    </w:p>
    <w:p w:rsidR="0016262F" w:rsidRPr="0016262F" w:rsidRDefault="0016262F" w:rsidP="00E36F34">
      <w:pPr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36F34" w:rsidRPr="0016262F" w:rsidRDefault="00E36F34" w:rsidP="00E36F34">
      <w:pPr>
        <w:suppressAutoHyphens/>
        <w:jc w:val="center"/>
        <w:rPr>
          <w:sz w:val="24"/>
          <w:szCs w:val="24"/>
        </w:rPr>
      </w:pP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5.3. Неисполнение решения избирательной комиссии, комиссии референдума. Непредставление сведений и материалов по запросу избирательной к</w:t>
      </w:r>
      <w:r w:rsidRPr="0016262F">
        <w:rPr>
          <w:sz w:val="24"/>
          <w:szCs w:val="24"/>
        </w:rPr>
        <w:t>о</w:t>
      </w:r>
      <w:r w:rsidRPr="0016262F">
        <w:rPr>
          <w:sz w:val="24"/>
          <w:szCs w:val="24"/>
        </w:rPr>
        <w:t>миссии, комиссии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5.4. Нарушение порядка представления сведений об избирателях, участниках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5.5. Нарушение порядка участия средств массовой информации в информационном обеспечении выборов, референдумов.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5.8. Нарушение предусмотренных законодательством о выборах и референдумах порядка и условий проведения предвыборной агитации, агит</w:t>
      </w:r>
      <w:r w:rsidRPr="0016262F">
        <w:rPr>
          <w:sz w:val="24"/>
          <w:szCs w:val="24"/>
        </w:rPr>
        <w:t>а</w:t>
      </w:r>
      <w:r w:rsidRPr="0016262F">
        <w:rPr>
          <w:sz w:val="24"/>
          <w:szCs w:val="24"/>
        </w:rPr>
        <w:t>ции по вопросам референдума на каналах организаций, осуществляющих тел</w:t>
      </w:r>
      <w:proofErr w:type="gramStart"/>
      <w:r w:rsidRPr="0016262F">
        <w:rPr>
          <w:sz w:val="24"/>
          <w:szCs w:val="24"/>
        </w:rPr>
        <w:t>е-</w:t>
      </w:r>
      <w:proofErr w:type="gramEnd"/>
      <w:r w:rsidRPr="0016262F">
        <w:rPr>
          <w:sz w:val="24"/>
          <w:szCs w:val="24"/>
        </w:rPr>
        <w:t xml:space="preserve"> и (или) радиовещание, и в периодических печатных изданиях.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5.9. Нарушение в ходе избирательной кампании условий рекламы предпринимательской и иной деятельности.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5.10. Проведение предвыборной агитации, агитации по вопросам референдума вне агитационного периода и в местах, где ее проведение запрещено зак</w:t>
      </w:r>
      <w:r w:rsidRPr="0016262F">
        <w:rPr>
          <w:sz w:val="24"/>
          <w:szCs w:val="24"/>
        </w:rPr>
        <w:t>о</w:t>
      </w:r>
      <w:r w:rsidRPr="0016262F">
        <w:rPr>
          <w:sz w:val="24"/>
          <w:szCs w:val="24"/>
        </w:rPr>
        <w:t>нодательством о выборах и референдумах.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</w:t>
      </w:r>
      <w:r w:rsidRPr="0016262F">
        <w:rPr>
          <w:sz w:val="24"/>
          <w:szCs w:val="24"/>
        </w:rPr>
        <w:t>е</w:t>
      </w:r>
      <w:r w:rsidRPr="0016262F">
        <w:rPr>
          <w:sz w:val="24"/>
          <w:szCs w:val="24"/>
        </w:rPr>
        <w:t>ферендумах.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5.15.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</w:t>
      </w:r>
      <w:r w:rsidRPr="0016262F">
        <w:rPr>
          <w:sz w:val="24"/>
          <w:szCs w:val="24"/>
        </w:rPr>
        <w:t>е</w:t>
      </w:r>
      <w:r w:rsidRPr="0016262F">
        <w:rPr>
          <w:sz w:val="24"/>
          <w:szCs w:val="24"/>
        </w:rPr>
        <w:t>лями, участниками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 xml:space="preserve">Статья 5.17. Непредставление или </w:t>
      </w:r>
      <w:proofErr w:type="spellStart"/>
      <w:r w:rsidRPr="0016262F">
        <w:rPr>
          <w:sz w:val="24"/>
          <w:szCs w:val="24"/>
        </w:rPr>
        <w:t>неопубликование</w:t>
      </w:r>
      <w:proofErr w:type="spellEnd"/>
      <w:r w:rsidRPr="0016262F">
        <w:rPr>
          <w:sz w:val="24"/>
          <w:szCs w:val="24"/>
        </w:rPr>
        <w:t xml:space="preserve"> отчета, сведений о поступлении и расходовании средств, выделенных на подготовку и проведение выборов,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5.18. Незаконное использование денежных сре</w:t>
      </w:r>
      <w:proofErr w:type="gramStart"/>
      <w:r w:rsidRPr="0016262F">
        <w:rPr>
          <w:sz w:val="24"/>
          <w:szCs w:val="24"/>
        </w:rPr>
        <w:t>дств пр</w:t>
      </w:r>
      <w:proofErr w:type="gramEnd"/>
      <w:r w:rsidRPr="0016262F">
        <w:rPr>
          <w:sz w:val="24"/>
          <w:szCs w:val="24"/>
        </w:rPr>
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5.19. Использование незаконной материальной поддержки при финансировании избирательной кампании, кампании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5.20. Незаконное финансирование избирательной кампании ка</w:t>
      </w:r>
      <w:r w:rsidRPr="0016262F">
        <w:rPr>
          <w:sz w:val="24"/>
          <w:szCs w:val="24"/>
        </w:rPr>
        <w:t>н</w:t>
      </w:r>
      <w:r w:rsidRPr="0016262F">
        <w:rPr>
          <w:sz w:val="24"/>
          <w:szCs w:val="24"/>
        </w:rPr>
        <w:t>дидата, избирательного объединения, кампании референдума, оказание запрещенной законом материальной поддержки, связанные с проведением в</w:t>
      </w:r>
      <w:r w:rsidRPr="0016262F">
        <w:rPr>
          <w:sz w:val="24"/>
          <w:szCs w:val="24"/>
        </w:rPr>
        <w:t>ы</w:t>
      </w:r>
      <w:r w:rsidRPr="0016262F">
        <w:rPr>
          <w:sz w:val="24"/>
          <w:szCs w:val="24"/>
        </w:rPr>
        <w:t>боров, референдума выполнение работ, оказание услуг, реализация товаров бесплатно или по необоснованно заниженным (завышенным) расценкам.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5.47. 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законом.</w:t>
      </w:r>
    </w:p>
    <w:p w:rsidR="00E36F34" w:rsidRPr="0016262F" w:rsidRDefault="00E36F34" w:rsidP="00E36F34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62F">
        <w:rPr>
          <w:rFonts w:ascii="Times New Roman" w:hAnsi="Times New Roman" w:cs="Times New Roman"/>
          <w:sz w:val="24"/>
          <w:szCs w:val="24"/>
        </w:rPr>
        <w:t>Статья 5.50. Нарушение правил перечисления средств, внесенных в избирательный фонд, фонд референдума</w:t>
      </w:r>
    </w:p>
    <w:p w:rsidR="004E7825" w:rsidRPr="0016262F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36F34" w:rsidRPr="0016262F" w:rsidRDefault="00E36F34" w:rsidP="00E36F34">
      <w:pPr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sectPr w:rsidR="0016262F" w:rsidSect="00AB16C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0E" w:rsidRDefault="00A63A0E">
      <w:r>
        <w:separator/>
      </w:r>
    </w:p>
  </w:endnote>
  <w:endnote w:type="continuationSeparator" w:id="0">
    <w:p w:rsidR="00A63A0E" w:rsidRDefault="00A6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0E" w:rsidRDefault="00A63A0E">
      <w:r>
        <w:separator/>
      </w:r>
    </w:p>
  </w:footnote>
  <w:footnote w:type="continuationSeparator" w:id="0">
    <w:p w:rsidR="00A63A0E" w:rsidRDefault="00A6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BE"/>
    <w:multiLevelType w:val="hybridMultilevel"/>
    <w:tmpl w:val="6A64DDB0"/>
    <w:lvl w:ilvl="0" w:tplc="088C4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C2779"/>
    <w:multiLevelType w:val="hybridMultilevel"/>
    <w:tmpl w:val="CA1641BA"/>
    <w:lvl w:ilvl="0" w:tplc="7DE64F9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43735"/>
    <w:multiLevelType w:val="hybridMultilevel"/>
    <w:tmpl w:val="39AAA76E"/>
    <w:lvl w:ilvl="0" w:tplc="A5BA5EAC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58F5AC7"/>
    <w:multiLevelType w:val="hybridMultilevel"/>
    <w:tmpl w:val="6E7A9CEE"/>
    <w:lvl w:ilvl="0" w:tplc="E8DA8630">
      <w:start w:val="1"/>
      <w:numFmt w:val="decimal"/>
      <w:lvlText w:val="%1."/>
      <w:lvlJc w:val="left"/>
      <w:pPr>
        <w:ind w:left="1861" w:hanging="115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4DD"/>
    <w:rsid w:val="00035F03"/>
    <w:rsid w:val="000614DC"/>
    <w:rsid w:val="000C2F61"/>
    <w:rsid w:val="000D58A6"/>
    <w:rsid w:val="0016262F"/>
    <w:rsid w:val="00184456"/>
    <w:rsid w:val="001A0412"/>
    <w:rsid w:val="001B1D52"/>
    <w:rsid w:val="00220B70"/>
    <w:rsid w:val="002762C0"/>
    <w:rsid w:val="002B4E7A"/>
    <w:rsid w:val="002B6C56"/>
    <w:rsid w:val="00311D48"/>
    <w:rsid w:val="003737C8"/>
    <w:rsid w:val="004357A0"/>
    <w:rsid w:val="00493A9D"/>
    <w:rsid w:val="004C67AB"/>
    <w:rsid w:val="004E7825"/>
    <w:rsid w:val="005D1C6C"/>
    <w:rsid w:val="005F383A"/>
    <w:rsid w:val="00615E9D"/>
    <w:rsid w:val="00670F0E"/>
    <w:rsid w:val="006E0EC8"/>
    <w:rsid w:val="00702AC6"/>
    <w:rsid w:val="00703505"/>
    <w:rsid w:val="007E204C"/>
    <w:rsid w:val="007F1A99"/>
    <w:rsid w:val="007F2387"/>
    <w:rsid w:val="008B234E"/>
    <w:rsid w:val="008B37A4"/>
    <w:rsid w:val="008C5CFE"/>
    <w:rsid w:val="008E4EB2"/>
    <w:rsid w:val="00920C98"/>
    <w:rsid w:val="00A56D75"/>
    <w:rsid w:val="00A63A0E"/>
    <w:rsid w:val="00AA2947"/>
    <w:rsid w:val="00AB16C8"/>
    <w:rsid w:val="00AE1B4D"/>
    <w:rsid w:val="00AE60B9"/>
    <w:rsid w:val="00B31BE2"/>
    <w:rsid w:val="00BA7090"/>
    <w:rsid w:val="00C51205"/>
    <w:rsid w:val="00C655FF"/>
    <w:rsid w:val="00C83312"/>
    <w:rsid w:val="00C94C84"/>
    <w:rsid w:val="00C956D4"/>
    <w:rsid w:val="00CB7393"/>
    <w:rsid w:val="00CC54DD"/>
    <w:rsid w:val="00D5509A"/>
    <w:rsid w:val="00D908D6"/>
    <w:rsid w:val="00DA7857"/>
    <w:rsid w:val="00E35A79"/>
    <w:rsid w:val="00E36F34"/>
    <w:rsid w:val="00E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4DD"/>
    <w:rPr>
      <w:sz w:val="28"/>
    </w:rPr>
  </w:style>
  <w:style w:type="paragraph" w:styleId="1">
    <w:name w:val="heading 1"/>
    <w:basedOn w:val="a"/>
    <w:next w:val="a"/>
    <w:link w:val="10"/>
    <w:qFormat/>
    <w:rsid w:val="00CC54D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qFormat/>
    <w:rsid w:val="00CC54D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semiHidden/>
    <w:unhideWhenUsed/>
    <w:qFormat/>
    <w:rsid w:val="00E36F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C54DD"/>
    <w:rPr>
      <w:rFonts w:ascii="Calibri Light" w:hAnsi="Calibri Light"/>
      <w:color w:val="2E74B5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C54DD"/>
    <w:rPr>
      <w:rFonts w:ascii="Calibri Light" w:hAnsi="Calibri Light"/>
      <w:color w:val="2E74B5"/>
      <w:sz w:val="28"/>
      <w:lang w:val="ru-RU" w:eastAsia="ru-RU" w:bidi="ar-SA"/>
    </w:rPr>
  </w:style>
  <w:style w:type="paragraph" w:styleId="a3">
    <w:name w:val="Title"/>
    <w:basedOn w:val="a"/>
    <w:qFormat/>
    <w:rsid w:val="00184456"/>
    <w:pPr>
      <w:suppressAutoHyphens/>
      <w:autoSpaceDE w:val="0"/>
      <w:autoSpaceDN w:val="0"/>
      <w:adjustRightInd w:val="0"/>
      <w:jc w:val="center"/>
    </w:pPr>
    <w:rPr>
      <w:szCs w:val="24"/>
    </w:rPr>
  </w:style>
  <w:style w:type="paragraph" w:customStyle="1" w:styleId="21">
    <w:name w:val="Основной текст 21"/>
    <w:basedOn w:val="a"/>
    <w:rsid w:val="00615E9D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ConsPlusNonformat">
    <w:name w:val="ConsPlusNonformat"/>
    <w:rsid w:val="00D550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670F0E"/>
    <w:rPr>
      <w:sz w:val="20"/>
    </w:rPr>
  </w:style>
  <w:style w:type="character" w:styleId="a5">
    <w:name w:val="footnote reference"/>
    <w:semiHidden/>
    <w:rsid w:val="00670F0E"/>
    <w:rPr>
      <w:vertAlign w:val="superscript"/>
    </w:rPr>
  </w:style>
  <w:style w:type="paragraph" w:customStyle="1" w:styleId="a6">
    <w:name w:val="Содержимое таблицы"/>
    <w:basedOn w:val="a"/>
    <w:rsid w:val="00670F0E"/>
    <w:pPr>
      <w:suppressLineNumbers/>
      <w:suppressAutoHyphens/>
      <w:autoSpaceDE w:val="0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locked/>
    <w:rsid w:val="00BA7090"/>
    <w:pPr>
      <w:suppressAutoHyphens/>
      <w:ind w:firstLine="709"/>
    </w:pPr>
    <w:rPr>
      <w:sz w:val="24"/>
      <w:lang w:eastAsia="ar-SA"/>
    </w:rPr>
  </w:style>
  <w:style w:type="character" w:customStyle="1" w:styleId="80">
    <w:name w:val="Заголовок 8 Знак"/>
    <w:link w:val="8"/>
    <w:semiHidden/>
    <w:rsid w:val="00E36F34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E36F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E36F3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36F34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E36F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36F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A0D658A1ECAA548DD7FD6F04C82F16F805A6C01E4C31FDA385FC55CF2593E2D76864FsFj8H" TargetMode="External"/><Relationship Id="rId13" Type="http://schemas.openxmlformats.org/officeDocument/2006/relationships/hyperlink" Target="consultantplus://offline/ref=D75A0D658A1ECAA548DD7FD6F04C82F16F805A6C01E4C31FDA385FC55CF2593E2D768640sFj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A0D658A1ECAA548DD7FD6F04C82F16F805A6C01E4C31FDA385FC55CF2593E2D76864FF9s9jDH" TargetMode="External"/><Relationship Id="rId12" Type="http://schemas.openxmlformats.org/officeDocument/2006/relationships/hyperlink" Target="consultantplus://offline/ref=D75A0D658A1ECAA548DD7FD6F04C82F16F805A6C01E4C31FDA385FC55CF2593E2D768648FD9C9CE1sFj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ivibor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5A0D658A1ECAA548DD7FD6F04C82F16F805A6C01E4C31FDA385FC55CF2593E2D76864FF8s9j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5A0D658A1ECAA548DD7FD6F04C82F16F805A6C01E4C31FDA385FC55CF2593E2D768648FFs9j9H" TargetMode="External"/><Relationship Id="rId10" Type="http://schemas.openxmlformats.org/officeDocument/2006/relationships/hyperlink" Target="consultantplus://offline/ref=D75A0D658A1ECAA548DD7FD6F04C82F16F805A6C01E4C31FDA385FC55CF2593E2D76864EsF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A0D658A1ECAA548DD7FD6F04C82F16F805A6C01E4C31FDA385FC55CF2593E2D76864EsFjEH" TargetMode="External"/><Relationship Id="rId14" Type="http://schemas.openxmlformats.org/officeDocument/2006/relationships/hyperlink" Target="consultantplus://offline/ref=D75A0D658A1ECAA548DD7FD6F04C82F16F805A6C01E4C31FDA385FC55CF2593E2D76864FFBs9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MoBIL GROUP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User</dc:creator>
  <cp:lastModifiedBy>User</cp:lastModifiedBy>
  <cp:revision>1</cp:revision>
  <cp:lastPrinted>2021-10-26T09:21:00Z</cp:lastPrinted>
  <dcterms:created xsi:type="dcterms:W3CDTF">2021-10-26T08:58:00Z</dcterms:created>
  <dcterms:modified xsi:type="dcterms:W3CDTF">2021-10-26T09:41:00Z</dcterms:modified>
</cp:coreProperties>
</file>